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DBF" w:rsidRPr="004F23E2" w:rsidRDefault="009F0DBF" w:rsidP="004F23E2">
      <w:pPr>
        <w:spacing w:line="480" w:lineRule="auto"/>
        <w:jc w:val="both"/>
        <w:rPr>
          <w:rFonts w:ascii="Times New Roman" w:hAnsi="Times New Roman" w:cs="Times New Roman"/>
          <w:sz w:val="24"/>
        </w:rPr>
      </w:pPr>
      <w:r w:rsidRPr="004F23E2">
        <w:rPr>
          <w:rFonts w:ascii="Times New Roman" w:hAnsi="Times New Roman" w:cs="Times New Roman"/>
          <w:sz w:val="24"/>
        </w:rPr>
        <w:t>Name:</w:t>
      </w:r>
    </w:p>
    <w:p w:rsidR="009F0DBF" w:rsidRPr="004F23E2" w:rsidRDefault="009F0DBF" w:rsidP="004F23E2">
      <w:pPr>
        <w:spacing w:line="480" w:lineRule="auto"/>
        <w:jc w:val="both"/>
        <w:rPr>
          <w:rFonts w:ascii="Times New Roman" w:hAnsi="Times New Roman" w:cs="Times New Roman"/>
          <w:sz w:val="24"/>
        </w:rPr>
      </w:pPr>
      <w:r w:rsidRPr="004F23E2">
        <w:rPr>
          <w:rFonts w:ascii="Times New Roman" w:hAnsi="Times New Roman" w:cs="Times New Roman"/>
          <w:sz w:val="24"/>
        </w:rPr>
        <w:t>Tutor:</w:t>
      </w:r>
    </w:p>
    <w:p w:rsidR="009F0DBF" w:rsidRPr="004F23E2" w:rsidRDefault="009F0DBF" w:rsidP="004F23E2">
      <w:pPr>
        <w:spacing w:line="480" w:lineRule="auto"/>
        <w:jc w:val="both"/>
        <w:rPr>
          <w:rFonts w:ascii="Times New Roman" w:hAnsi="Times New Roman" w:cs="Times New Roman"/>
          <w:sz w:val="24"/>
        </w:rPr>
      </w:pPr>
      <w:r w:rsidRPr="004F23E2">
        <w:rPr>
          <w:rFonts w:ascii="Times New Roman" w:hAnsi="Times New Roman" w:cs="Times New Roman"/>
          <w:sz w:val="24"/>
        </w:rPr>
        <w:t>Course:</w:t>
      </w:r>
    </w:p>
    <w:p w:rsidR="009F0DBF" w:rsidRPr="004F23E2" w:rsidRDefault="009F0DBF" w:rsidP="004F23E2">
      <w:pPr>
        <w:spacing w:line="480" w:lineRule="auto"/>
        <w:jc w:val="both"/>
        <w:rPr>
          <w:rFonts w:ascii="Times New Roman" w:hAnsi="Times New Roman" w:cs="Times New Roman"/>
          <w:sz w:val="24"/>
        </w:rPr>
      </w:pPr>
      <w:r w:rsidRPr="004F23E2">
        <w:rPr>
          <w:rFonts w:ascii="Times New Roman" w:hAnsi="Times New Roman" w:cs="Times New Roman"/>
          <w:sz w:val="24"/>
        </w:rPr>
        <w:t>Date:</w:t>
      </w:r>
    </w:p>
    <w:p w:rsidR="0048717A" w:rsidRPr="004F23E2" w:rsidRDefault="0048717A" w:rsidP="004F23E2">
      <w:pPr>
        <w:spacing w:line="480" w:lineRule="auto"/>
        <w:jc w:val="center"/>
        <w:rPr>
          <w:rFonts w:ascii="Times New Roman" w:hAnsi="Times New Roman" w:cs="Times New Roman"/>
          <w:b/>
          <w:sz w:val="24"/>
        </w:rPr>
      </w:pPr>
      <w:r w:rsidRPr="004F23E2">
        <w:rPr>
          <w:rFonts w:ascii="Times New Roman" w:hAnsi="Times New Roman" w:cs="Times New Roman"/>
          <w:b/>
          <w:sz w:val="24"/>
        </w:rPr>
        <w:t>Hopelessness: Sing Unburied Sing</w:t>
      </w:r>
    </w:p>
    <w:p w:rsidR="006D55FE" w:rsidRPr="00D3395E" w:rsidRDefault="006D55FE" w:rsidP="00D3395E">
      <w:pPr>
        <w:spacing w:line="480" w:lineRule="auto"/>
        <w:ind w:firstLine="720"/>
        <w:jc w:val="both"/>
        <w:rPr>
          <w:rFonts w:ascii="Times New Roman" w:hAnsi="Times New Roman" w:cs="Times New Roman"/>
          <w:b/>
          <w:sz w:val="24"/>
        </w:rPr>
      </w:pPr>
      <w:r w:rsidRPr="00D3395E">
        <w:rPr>
          <w:rFonts w:ascii="Times New Roman" w:hAnsi="Times New Roman" w:cs="Times New Roman"/>
          <w:b/>
          <w:sz w:val="24"/>
        </w:rPr>
        <w:t xml:space="preserve">Why the narrative has a persistent tone of hopelessness. But is it a story with no hope? </w:t>
      </w:r>
    </w:p>
    <w:p w:rsidR="00D3395E" w:rsidRPr="00D3395E" w:rsidRDefault="00D3395E" w:rsidP="00D3395E">
      <w:pPr>
        <w:spacing w:line="480" w:lineRule="auto"/>
        <w:ind w:firstLine="720"/>
        <w:jc w:val="both"/>
        <w:rPr>
          <w:rFonts w:ascii="Times New Roman" w:hAnsi="Times New Roman" w:cs="Times New Roman"/>
          <w:sz w:val="24"/>
        </w:rPr>
      </w:pPr>
      <w:r w:rsidRPr="00D3395E">
        <w:rPr>
          <w:rFonts w:ascii="Times New Roman" w:hAnsi="Times New Roman" w:cs="Times New Roman"/>
          <w:sz w:val="24"/>
        </w:rPr>
        <w:t>The narrative "</w:t>
      </w:r>
      <w:r w:rsidRPr="00D3395E">
        <w:rPr>
          <w:rFonts w:ascii="Times New Roman" w:hAnsi="Times New Roman" w:cs="Times New Roman"/>
          <w:i/>
          <w:sz w:val="24"/>
        </w:rPr>
        <w:t>Sing Unburied Sing</w:t>
      </w:r>
      <w:r w:rsidRPr="00D3395E">
        <w:rPr>
          <w:rFonts w:ascii="Times New Roman" w:hAnsi="Times New Roman" w:cs="Times New Roman"/>
          <w:sz w:val="24"/>
        </w:rPr>
        <w:t>" by Jesmyn Ward has a persistent tone of hopelessness. The narrative kicks off with a young boy, Jojo, who makes a bold claim: "I like to think I know what death is." Death is not something that I should brag of knowing. Death brings to an end anything that lays its strong hands</w:t>
      </w:r>
      <w:r w:rsidR="006D46A6">
        <w:rPr>
          <w:rFonts w:ascii="Times New Roman" w:hAnsi="Times New Roman" w:cs="Times New Roman"/>
          <w:sz w:val="24"/>
        </w:rPr>
        <w:t>-</w:t>
      </w:r>
      <w:r w:rsidR="00A86882">
        <w:rPr>
          <w:rFonts w:ascii="Times New Roman" w:hAnsi="Times New Roman" w:cs="Times New Roman"/>
          <w:sz w:val="24"/>
        </w:rPr>
        <w:t>on</w:t>
      </w:r>
      <w:r w:rsidRPr="00D3395E">
        <w:rPr>
          <w:rFonts w:ascii="Times New Roman" w:hAnsi="Times New Roman" w:cs="Times New Roman"/>
          <w:sz w:val="24"/>
        </w:rPr>
        <w:t>. Thus, it does not make sense whenever someone boasts of understanding about death since its destruction is unrepairable. The boy is also trying to prove that he is a "real man" when he helps his grandfather to slaughter a goat that they were going to roast for dinner (Green, paragraph, 1). His grandfather is trying to instill some courage to the boy since when the goat's throat is cut, he flinches. The boy seems to be terrified by his grandfather's actions when he cuts the goat's throat, and blood splits on the ground</w:t>
      </w:r>
      <w:r w:rsidR="006D46A6">
        <w:rPr>
          <w:rFonts w:ascii="Times New Roman" w:hAnsi="Times New Roman" w:cs="Times New Roman"/>
          <w:sz w:val="24"/>
        </w:rPr>
        <w:t>,</w:t>
      </w:r>
      <w:r w:rsidR="00C70EE2">
        <w:rPr>
          <w:rFonts w:ascii="Times New Roman" w:hAnsi="Times New Roman" w:cs="Times New Roman"/>
          <w:sz w:val="24"/>
        </w:rPr>
        <w:t xml:space="preserve"> and this indicates that there was no hope of the boy becoming a “real man</w:t>
      </w:r>
      <w:r w:rsidRPr="00D3395E">
        <w:rPr>
          <w:rFonts w:ascii="Times New Roman" w:hAnsi="Times New Roman" w:cs="Times New Roman"/>
          <w:sz w:val="24"/>
        </w:rPr>
        <w:t>.</w:t>
      </w:r>
      <w:r w:rsidR="00C70EE2">
        <w:rPr>
          <w:rFonts w:ascii="Times New Roman" w:hAnsi="Times New Roman" w:cs="Times New Roman"/>
          <w:sz w:val="24"/>
        </w:rPr>
        <w:t>”</w:t>
      </w:r>
      <w:r w:rsidRPr="00D3395E">
        <w:rPr>
          <w:rFonts w:ascii="Times New Roman" w:hAnsi="Times New Roman" w:cs="Times New Roman"/>
          <w:sz w:val="24"/>
        </w:rPr>
        <w:t xml:space="preserve">  </w:t>
      </w:r>
    </w:p>
    <w:p w:rsidR="00D3395E" w:rsidRPr="00D3395E" w:rsidRDefault="00D3395E" w:rsidP="00AA3D45">
      <w:pPr>
        <w:spacing w:line="480" w:lineRule="auto"/>
        <w:ind w:firstLine="720"/>
        <w:jc w:val="both"/>
        <w:rPr>
          <w:rFonts w:ascii="Times New Roman" w:hAnsi="Times New Roman" w:cs="Times New Roman"/>
          <w:sz w:val="24"/>
        </w:rPr>
      </w:pPr>
      <w:r w:rsidRPr="00D3395E">
        <w:rPr>
          <w:rFonts w:ascii="Times New Roman" w:hAnsi="Times New Roman" w:cs="Times New Roman"/>
          <w:sz w:val="24"/>
        </w:rPr>
        <w:t xml:space="preserve">The setting of the narrative seems to be signifying hopelessness. The narrative is set in Bois </w:t>
      </w:r>
      <w:proofErr w:type="spellStart"/>
      <w:r w:rsidRPr="00D3395E">
        <w:rPr>
          <w:rFonts w:ascii="Times New Roman" w:hAnsi="Times New Roman" w:cs="Times New Roman"/>
          <w:sz w:val="24"/>
        </w:rPr>
        <w:t>Sauvage</w:t>
      </w:r>
      <w:proofErr w:type="spellEnd"/>
      <w:r w:rsidRPr="00D3395E">
        <w:rPr>
          <w:rFonts w:ascii="Times New Roman" w:hAnsi="Times New Roman" w:cs="Times New Roman"/>
          <w:sz w:val="24"/>
        </w:rPr>
        <w:t xml:space="preserve">, a fictional and struggling Mississippi coastal town (Green, paragraph, 2). This is the town where Jojo lives with his maternal grandparents. His mother is a black woman, Leonie, who is addicted to drugs, and his father Michael was sent to the brutal Parchman Penitentiary. This is a sign that the family is left with no one, apart from the grandparents, to take care of the family. </w:t>
      </w:r>
      <w:r w:rsidRPr="00D3395E">
        <w:rPr>
          <w:rFonts w:ascii="Times New Roman" w:hAnsi="Times New Roman" w:cs="Times New Roman"/>
          <w:sz w:val="24"/>
        </w:rPr>
        <w:lastRenderedPageBreak/>
        <w:t xml:space="preserve">Thus, it is possible that the children, at times, were not provided with the basics. Jojo and her sister did not get the love that kids are supposed to get from their parents. Hence, it can be claimed that the kids did not enjoy their lives since they missed parental love. Also, due to Michael's absence and Leonie's inattention to the kids, meant that Jojo was left responsible for taking care of his 3-year-old sister, Kayla, whom he defended fiercely (Green, paragraph, 2). </w:t>
      </w:r>
    </w:p>
    <w:p w:rsidR="00D3395E" w:rsidRPr="00D3395E" w:rsidRDefault="00D3395E" w:rsidP="00642995">
      <w:pPr>
        <w:spacing w:line="480" w:lineRule="auto"/>
        <w:ind w:firstLine="720"/>
        <w:jc w:val="both"/>
        <w:rPr>
          <w:rFonts w:ascii="Times New Roman" w:hAnsi="Times New Roman" w:cs="Times New Roman"/>
          <w:sz w:val="24"/>
        </w:rPr>
      </w:pPr>
      <w:r w:rsidRPr="00D3395E">
        <w:rPr>
          <w:rFonts w:ascii="Times New Roman" w:hAnsi="Times New Roman" w:cs="Times New Roman"/>
          <w:sz w:val="24"/>
        </w:rPr>
        <w:t xml:space="preserve">Additionally, the author twists the story and takes another direction, although it still shows hopelessness. The author picks on Leonie, her two kids, and another best friend who is addicted to drugs through an onerous trip after hearing that Michael was going to be set free (Sandhu, paragraph, 3). The group is ending to the place where Michael is put behind bars. On their way to the penitentiary rides on ghosts who are searching for deliverance from still mourning their deaths. At the same point, Jojo and Leonie narrate about racism and injustices that their family has been subjected to. In the past, there was racism in America that left African Americans distressed by the way they were treated within the society. Racism in America left some families, leading a life that was filled with hopelessness. This kind of life led the family members of Michael feeling as though they were not fit for the society where they dwelled. Thus, they ended up punishing themselves for who they were; they felt hopelessness reigning in their whole lives. </w:t>
      </w:r>
    </w:p>
    <w:p w:rsidR="00D3395E" w:rsidRPr="00D3395E" w:rsidRDefault="00D3395E" w:rsidP="00642995">
      <w:pPr>
        <w:spacing w:line="480" w:lineRule="auto"/>
        <w:ind w:firstLine="720"/>
        <w:jc w:val="both"/>
        <w:rPr>
          <w:rFonts w:ascii="Times New Roman" w:hAnsi="Times New Roman" w:cs="Times New Roman"/>
          <w:sz w:val="24"/>
        </w:rPr>
      </w:pPr>
      <w:r w:rsidRPr="00D3395E">
        <w:rPr>
          <w:rFonts w:ascii="Times New Roman" w:hAnsi="Times New Roman" w:cs="Times New Roman"/>
          <w:sz w:val="24"/>
        </w:rPr>
        <w:t xml:space="preserve">Moreover, Jojo does not get settled even after reaching the prison where his father had been imprisoned for the last few years. The ghosts did not let the young boy get some rest, and they kept on taunting and crisscrossing in his mind. This made the boy's life seem </w:t>
      </w:r>
      <w:r w:rsidR="006D46A6">
        <w:rPr>
          <w:rFonts w:ascii="Times New Roman" w:hAnsi="Times New Roman" w:cs="Times New Roman"/>
          <w:sz w:val="24"/>
        </w:rPr>
        <w:t>like</w:t>
      </w:r>
      <w:r w:rsidRPr="00D3395E">
        <w:rPr>
          <w:rFonts w:ascii="Times New Roman" w:hAnsi="Times New Roman" w:cs="Times New Roman"/>
          <w:sz w:val="24"/>
        </w:rPr>
        <w:t xml:space="preserve"> a journey that has got no end, which meant that he had no hope of when he was going to be free. Also, whenever Leonie gets high, the ghost of her brother, </w:t>
      </w:r>
      <w:r w:rsidR="006D46A6" w:rsidRPr="00D3395E">
        <w:rPr>
          <w:rFonts w:ascii="Times New Roman" w:hAnsi="Times New Roman" w:cs="Times New Roman"/>
          <w:sz w:val="24"/>
        </w:rPr>
        <w:t>given</w:t>
      </w:r>
      <w:r w:rsidRPr="00D3395E">
        <w:rPr>
          <w:rFonts w:ascii="Times New Roman" w:hAnsi="Times New Roman" w:cs="Times New Roman"/>
          <w:sz w:val="24"/>
        </w:rPr>
        <w:t xml:space="preserve">, never gives up haunting her (Ward, 56). Given was murdered when he was 18, and Leonie, who happens to be her sister, was involved in ending his life. The two, Leonie and Jojo, appear to be haunted by some ghosts which hardened life for </w:t>
      </w:r>
      <w:r w:rsidRPr="00D3395E">
        <w:rPr>
          <w:rFonts w:ascii="Times New Roman" w:hAnsi="Times New Roman" w:cs="Times New Roman"/>
          <w:sz w:val="24"/>
        </w:rPr>
        <w:lastRenderedPageBreak/>
        <w:t xml:space="preserve">them; they never saw the need or the meaning of life since some ghosts always haunted them. The two ghosts are significant in this narrative since they show how much Jojo's quest for maturity and manhood has beard no fruits. He seems to have got no chance availed to him as a sign of heading to maturity, which meant that his life and that of the rest of the individuals in the society who were striving to grow up never reached that point.  </w:t>
      </w:r>
    </w:p>
    <w:p w:rsidR="00D3395E" w:rsidRPr="00D3395E" w:rsidRDefault="00D3395E" w:rsidP="00642995">
      <w:pPr>
        <w:spacing w:line="480" w:lineRule="auto"/>
        <w:ind w:firstLine="720"/>
        <w:jc w:val="both"/>
        <w:rPr>
          <w:rFonts w:ascii="Times New Roman" w:hAnsi="Times New Roman" w:cs="Times New Roman"/>
          <w:sz w:val="24"/>
        </w:rPr>
      </w:pPr>
      <w:r w:rsidRPr="00D3395E">
        <w:rPr>
          <w:rFonts w:ascii="Times New Roman" w:hAnsi="Times New Roman" w:cs="Times New Roman"/>
          <w:sz w:val="24"/>
        </w:rPr>
        <w:t xml:space="preserve">Over and over in the narrative, personal burdens tangle with family members or even friends. By going around between the present and the past, the author indicates an intergenerational trauma that seems to be inescapable. The author goes on and comes up with the theme that everything "happens at once," and that it is not easy to differentiate the point where sorrow ends and where desperation starts. This indicates that the family was going through a hard life where they seemed not to know the point in life when sorrows kicked in and when they felt desperate. This kind of life experiences brings about hopelessness that some of the characters were going through throughout the narrative. Some of the characters in the narrative dream of having been imprisoned in the prison where Michael had spent a significant part of his life. They dream of been locked down in small windowless rooms staring at big black boxes that show the dreams that they are dreaming all through (Ward 99). </w:t>
      </w:r>
    </w:p>
    <w:p w:rsidR="00642995" w:rsidRDefault="00D3395E" w:rsidP="00642995">
      <w:pPr>
        <w:spacing w:line="480" w:lineRule="auto"/>
        <w:ind w:firstLine="720"/>
        <w:jc w:val="both"/>
        <w:rPr>
          <w:rFonts w:ascii="Times New Roman" w:hAnsi="Times New Roman" w:cs="Times New Roman"/>
          <w:sz w:val="24"/>
        </w:rPr>
      </w:pPr>
      <w:r w:rsidRPr="00D3395E">
        <w:rPr>
          <w:rFonts w:ascii="Times New Roman" w:hAnsi="Times New Roman" w:cs="Times New Roman"/>
          <w:sz w:val="24"/>
        </w:rPr>
        <w:t>This is a story with no hope since society in the narrative seems</w:t>
      </w:r>
      <w:r w:rsidR="00C5714C">
        <w:rPr>
          <w:rFonts w:ascii="Times New Roman" w:hAnsi="Times New Roman" w:cs="Times New Roman"/>
          <w:sz w:val="24"/>
        </w:rPr>
        <w:t xml:space="preserve"> to be undergoing some life hardships</w:t>
      </w:r>
      <w:r w:rsidRPr="00D3395E">
        <w:rPr>
          <w:rFonts w:ascii="Times New Roman" w:hAnsi="Times New Roman" w:cs="Times New Roman"/>
          <w:sz w:val="24"/>
        </w:rPr>
        <w:t xml:space="preserve">. The story captures some instances in life that seem to be reflecting on what is going on the ground. For instance, during the past, the black families were undergoing hardships that were as a result of racism. Nothing seems to have changed since the society is still of such things that seem not to be good for society. Since society is dynamic, the bad things to have taken another course. The society is full of dangers such as opioid crisis, racism, bigotry, and incarceration </w:t>
      </w:r>
      <w:r w:rsidRPr="00D3395E">
        <w:rPr>
          <w:rFonts w:ascii="Times New Roman" w:hAnsi="Times New Roman" w:cs="Times New Roman"/>
          <w:sz w:val="24"/>
        </w:rPr>
        <w:lastRenderedPageBreak/>
        <w:t xml:space="preserve">(Green, paragraph, 11). It appears that there is no hope or little hope for any positive change in society; thus it can be asserted that the community is living in hopelessness. </w:t>
      </w: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642995" w:rsidRDefault="00642995" w:rsidP="00642995">
      <w:pPr>
        <w:spacing w:line="480" w:lineRule="auto"/>
        <w:ind w:firstLine="720"/>
        <w:jc w:val="both"/>
        <w:rPr>
          <w:rFonts w:ascii="Times New Roman" w:hAnsi="Times New Roman" w:cs="Times New Roman"/>
          <w:sz w:val="24"/>
        </w:rPr>
      </w:pPr>
    </w:p>
    <w:p w:rsidR="00A66281" w:rsidRPr="004F23E2" w:rsidRDefault="007B216D" w:rsidP="00642995">
      <w:pPr>
        <w:spacing w:line="480" w:lineRule="auto"/>
        <w:ind w:firstLine="720"/>
        <w:jc w:val="center"/>
        <w:rPr>
          <w:rFonts w:ascii="Times New Roman" w:hAnsi="Times New Roman" w:cs="Times New Roman"/>
          <w:sz w:val="24"/>
        </w:rPr>
      </w:pPr>
      <w:r w:rsidRPr="004F23E2">
        <w:rPr>
          <w:rFonts w:ascii="Times New Roman" w:hAnsi="Times New Roman" w:cs="Times New Roman"/>
          <w:sz w:val="24"/>
        </w:rPr>
        <w:lastRenderedPageBreak/>
        <w:t>Works Cited</w:t>
      </w:r>
    </w:p>
    <w:p w:rsidR="007B216D" w:rsidRPr="004F23E2" w:rsidRDefault="007B216D" w:rsidP="004F23E2">
      <w:pPr>
        <w:pStyle w:val="Bibliography"/>
        <w:spacing w:line="480" w:lineRule="auto"/>
        <w:ind w:left="720" w:hanging="720"/>
        <w:rPr>
          <w:rFonts w:ascii="Times New Roman" w:hAnsi="Times New Roman" w:cs="Times New Roman"/>
          <w:noProof/>
          <w:sz w:val="28"/>
          <w:szCs w:val="24"/>
        </w:rPr>
      </w:pPr>
      <w:r w:rsidRPr="004F23E2">
        <w:rPr>
          <w:rFonts w:ascii="Times New Roman" w:hAnsi="Times New Roman" w:cs="Times New Roman"/>
          <w:noProof/>
          <w:sz w:val="24"/>
        </w:rPr>
        <w:t xml:space="preserve">Green, Adrienne. "Jesmyn Ward's Eerie, Powerful Unearthing of History." </w:t>
      </w:r>
      <w:r w:rsidRPr="004F23E2">
        <w:rPr>
          <w:rFonts w:ascii="Times New Roman" w:hAnsi="Times New Roman" w:cs="Times New Roman"/>
          <w:i/>
          <w:iCs/>
          <w:noProof/>
          <w:sz w:val="24"/>
        </w:rPr>
        <w:t>The Atlantic</w:t>
      </w:r>
      <w:r w:rsidRPr="004F23E2">
        <w:rPr>
          <w:rFonts w:ascii="Times New Roman" w:hAnsi="Times New Roman" w:cs="Times New Roman"/>
          <w:noProof/>
          <w:sz w:val="24"/>
        </w:rPr>
        <w:t xml:space="preserve"> (2017).</w:t>
      </w:r>
      <w:r w:rsidR="008C6691">
        <w:rPr>
          <w:rFonts w:ascii="Times New Roman" w:hAnsi="Times New Roman" w:cs="Times New Roman"/>
          <w:noProof/>
          <w:sz w:val="24"/>
        </w:rPr>
        <w:t xml:space="preserve"> Retrieved from: </w:t>
      </w:r>
      <w:r w:rsidR="00F642F6" w:rsidRPr="00F642F6">
        <w:rPr>
          <w:rFonts w:ascii="Times New Roman" w:hAnsi="Times New Roman" w:cs="Times New Roman"/>
          <w:noProof/>
          <w:sz w:val="24"/>
        </w:rPr>
        <w:t>https://www.theatlantic.com/entertainment/archive/2017/09/jesmyn-wards-eerie-powerful-u</w:t>
      </w:r>
      <w:bookmarkStart w:id="0" w:name="_GoBack"/>
      <w:bookmarkEnd w:id="0"/>
      <w:r w:rsidR="00F642F6" w:rsidRPr="00F642F6">
        <w:rPr>
          <w:rFonts w:ascii="Times New Roman" w:hAnsi="Times New Roman" w:cs="Times New Roman"/>
          <w:noProof/>
          <w:sz w:val="24"/>
        </w:rPr>
        <w:t>nearthing-of-history/541230/</w:t>
      </w:r>
    </w:p>
    <w:p w:rsidR="007B216D" w:rsidRPr="004F23E2" w:rsidRDefault="007B216D" w:rsidP="004F23E2">
      <w:pPr>
        <w:pStyle w:val="Bibliography"/>
        <w:spacing w:line="480" w:lineRule="auto"/>
        <w:ind w:left="720" w:hanging="720"/>
        <w:rPr>
          <w:rFonts w:ascii="Times New Roman" w:hAnsi="Times New Roman" w:cs="Times New Roman"/>
          <w:noProof/>
          <w:sz w:val="24"/>
        </w:rPr>
      </w:pPr>
      <w:r w:rsidRPr="004F23E2">
        <w:rPr>
          <w:rFonts w:ascii="Times New Roman" w:hAnsi="Times New Roman" w:cs="Times New Roman"/>
          <w:noProof/>
          <w:sz w:val="24"/>
        </w:rPr>
        <w:t xml:space="preserve">Sandhu, Sukhdev. "Sing, Unburied, Sing by Jesmyn Ward review – </w:t>
      </w:r>
      <w:r w:rsidR="006D46A6">
        <w:rPr>
          <w:rFonts w:ascii="Times New Roman" w:hAnsi="Times New Roman" w:cs="Times New Roman"/>
          <w:noProof/>
          <w:sz w:val="24"/>
        </w:rPr>
        <w:t xml:space="preserve">the </w:t>
      </w:r>
      <w:r w:rsidRPr="004F23E2">
        <w:rPr>
          <w:rFonts w:ascii="Times New Roman" w:hAnsi="Times New Roman" w:cs="Times New Roman"/>
          <w:noProof/>
          <w:sz w:val="24"/>
        </w:rPr>
        <w:t xml:space="preserve">slow apocalypse of black America ." </w:t>
      </w:r>
      <w:r w:rsidRPr="004F23E2">
        <w:rPr>
          <w:rFonts w:ascii="Times New Roman" w:hAnsi="Times New Roman" w:cs="Times New Roman"/>
          <w:i/>
          <w:iCs/>
          <w:noProof/>
          <w:sz w:val="24"/>
        </w:rPr>
        <w:t>The Guradian</w:t>
      </w:r>
      <w:r w:rsidRPr="004F23E2">
        <w:rPr>
          <w:rFonts w:ascii="Times New Roman" w:hAnsi="Times New Roman" w:cs="Times New Roman"/>
          <w:noProof/>
          <w:sz w:val="24"/>
        </w:rPr>
        <w:t xml:space="preserve"> (2017).</w:t>
      </w:r>
      <w:r w:rsidR="00F642F6">
        <w:rPr>
          <w:rFonts w:ascii="Times New Roman" w:hAnsi="Times New Roman" w:cs="Times New Roman"/>
          <w:noProof/>
          <w:sz w:val="24"/>
        </w:rPr>
        <w:t xml:space="preserve"> Retrieved from: </w:t>
      </w:r>
      <w:r w:rsidR="00F642F6" w:rsidRPr="00F642F6">
        <w:rPr>
          <w:rFonts w:ascii="Times New Roman" w:hAnsi="Times New Roman" w:cs="Times New Roman"/>
          <w:noProof/>
          <w:sz w:val="24"/>
        </w:rPr>
        <w:t>https://www.theguardian.com/books/2017/nov/24/sing-unburied-sing-jesmyn-ward-review</w:t>
      </w:r>
    </w:p>
    <w:p w:rsidR="00282167" w:rsidRPr="004F23E2" w:rsidRDefault="00282167" w:rsidP="00F642F6">
      <w:pPr>
        <w:spacing w:line="480" w:lineRule="auto"/>
        <w:ind w:left="720" w:hanging="720"/>
        <w:rPr>
          <w:rFonts w:ascii="Times New Roman" w:hAnsi="Times New Roman" w:cs="Times New Roman"/>
          <w:sz w:val="24"/>
        </w:rPr>
      </w:pPr>
      <w:r w:rsidRPr="004F23E2">
        <w:rPr>
          <w:rFonts w:ascii="Times New Roman" w:hAnsi="Times New Roman" w:cs="Times New Roman"/>
          <w:sz w:val="24"/>
        </w:rPr>
        <w:t xml:space="preserve">Ward, Jesmyn. </w:t>
      </w:r>
      <w:r w:rsidRPr="004F23E2">
        <w:rPr>
          <w:rFonts w:ascii="Times New Roman" w:hAnsi="Times New Roman" w:cs="Times New Roman"/>
          <w:i/>
          <w:iCs/>
          <w:sz w:val="24"/>
        </w:rPr>
        <w:t>Sing, Unburied, Sing: A Novel</w:t>
      </w:r>
      <w:r w:rsidRPr="004F23E2">
        <w:rPr>
          <w:rFonts w:ascii="Times New Roman" w:hAnsi="Times New Roman" w:cs="Times New Roman"/>
          <w:sz w:val="24"/>
        </w:rPr>
        <w:t>. Place of publication not identified: Scribner, 2017. Internet resource.</w:t>
      </w:r>
    </w:p>
    <w:p w:rsidR="007B216D" w:rsidRPr="004F23E2" w:rsidRDefault="007B216D" w:rsidP="004F23E2">
      <w:pPr>
        <w:spacing w:line="480" w:lineRule="auto"/>
        <w:jc w:val="both"/>
        <w:rPr>
          <w:rFonts w:ascii="Times New Roman" w:hAnsi="Times New Roman" w:cs="Times New Roman"/>
          <w:sz w:val="24"/>
        </w:rPr>
      </w:pPr>
    </w:p>
    <w:p w:rsidR="0017313F" w:rsidRPr="004F23E2" w:rsidRDefault="0017313F" w:rsidP="004F23E2">
      <w:pPr>
        <w:spacing w:line="480" w:lineRule="auto"/>
        <w:rPr>
          <w:rFonts w:ascii="Times New Roman" w:hAnsi="Times New Roman" w:cs="Times New Roman"/>
          <w:sz w:val="24"/>
        </w:rPr>
      </w:pPr>
    </w:p>
    <w:sectPr w:rsidR="0017313F" w:rsidRPr="004F23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90C" w:rsidRDefault="0017090C" w:rsidP="00EB562E">
      <w:pPr>
        <w:spacing w:after="0" w:line="240" w:lineRule="auto"/>
      </w:pPr>
      <w:r>
        <w:separator/>
      </w:r>
    </w:p>
  </w:endnote>
  <w:endnote w:type="continuationSeparator" w:id="0">
    <w:p w:rsidR="0017090C" w:rsidRDefault="0017090C" w:rsidP="00EB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90C" w:rsidRDefault="0017090C" w:rsidP="00EB562E">
      <w:pPr>
        <w:spacing w:after="0" w:line="240" w:lineRule="auto"/>
      </w:pPr>
      <w:r>
        <w:separator/>
      </w:r>
    </w:p>
  </w:footnote>
  <w:footnote w:type="continuationSeparator" w:id="0">
    <w:p w:rsidR="0017090C" w:rsidRDefault="0017090C" w:rsidP="00EB5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62E" w:rsidRPr="00EB562E" w:rsidRDefault="00EB562E" w:rsidP="00EB562E">
    <w:pPr>
      <w:pStyle w:val="Header"/>
      <w:spacing w:line="480" w:lineRule="auto"/>
      <w:jc w:val="right"/>
      <w:rPr>
        <w:rFonts w:ascii="Times New Roman" w:hAnsi="Times New Roman" w:cs="Times New Roman"/>
        <w:sz w:val="24"/>
      </w:rPr>
    </w:pPr>
    <w:r w:rsidRPr="00EB562E">
      <w:rPr>
        <w:rFonts w:ascii="Times New Roman" w:hAnsi="Times New Roman" w:cs="Times New Roman"/>
        <w:sz w:val="24"/>
      </w:rPr>
      <w:t>Surname</w:t>
    </w:r>
    <w:sdt>
      <w:sdtPr>
        <w:rPr>
          <w:rFonts w:ascii="Times New Roman" w:hAnsi="Times New Roman" w:cs="Times New Roman"/>
          <w:sz w:val="24"/>
        </w:rPr>
        <w:id w:val="346373784"/>
        <w:docPartObj>
          <w:docPartGallery w:val="Page Numbers (Top of Page)"/>
          <w:docPartUnique/>
        </w:docPartObj>
      </w:sdtPr>
      <w:sdtEndPr>
        <w:rPr>
          <w:noProof/>
        </w:rPr>
      </w:sdtEndPr>
      <w:sdtContent>
        <w:r w:rsidRPr="00EB562E">
          <w:rPr>
            <w:rFonts w:ascii="Times New Roman" w:hAnsi="Times New Roman" w:cs="Times New Roman"/>
            <w:sz w:val="24"/>
          </w:rPr>
          <w:fldChar w:fldCharType="begin"/>
        </w:r>
        <w:r w:rsidRPr="00EB562E">
          <w:rPr>
            <w:rFonts w:ascii="Times New Roman" w:hAnsi="Times New Roman" w:cs="Times New Roman"/>
            <w:sz w:val="24"/>
          </w:rPr>
          <w:instrText xml:space="preserve"> PAGE   \* MERGEFORMAT </w:instrText>
        </w:r>
        <w:r w:rsidRPr="00EB562E">
          <w:rPr>
            <w:rFonts w:ascii="Times New Roman" w:hAnsi="Times New Roman" w:cs="Times New Roman"/>
            <w:sz w:val="24"/>
          </w:rPr>
          <w:fldChar w:fldCharType="separate"/>
        </w:r>
        <w:r w:rsidR="006D46A6">
          <w:rPr>
            <w:rFonts w:ascii="Times New Roman" w:hAnsi="Times New Roman" w:cs="Times New Roman"/>
            <w:noProof/>
            <w:sz w:val="24"/>
          </w:rPr>
          <w:t>5</w:t>
        </w:r>
        <w:r w:rsidRPr="00EB562E">
          <w:rPr>
            <w:rFonts w:ascii="Times New Roman" w:hAnsi="Times New Roman" w:cs="Times New Roman"/>
            <w:noProof/>
            <w:sz w:val="24"/>
          </w:rPr>
          <w:fldChar w:fldCharType="end"/>
        </w:r>
      </w:sdtContent>
    </w:sdt>
  </w:p>
  <w:p w:rsidR="00EB562E" w:rsidRDefault="00EB56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E1261A"/>
    <w:multiLevelType w:val="hybridMultilevel"/>
    <w:tmpl w:val="93EE7C86"/>
    <w:lvl w:ilvl="0" w:tplc="4F18C7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xMrQ0NTe2MDM0tTRR0lEKTi0uzszPAykwrAUAocipBiwAAAA="/>
  </w:docVars>
  <w:rsids>
    <w:rsidRoot w:val="00D20F0D"/>
    <w:rsid w:val="00044C25"/>
    <w:rsid w:val="00060B53"/>
    <w:rsid w:val="000621CB"/>
    <w:rsid w:val="000A03DB"/>
    <w:rsid w:val="000A3A8F"/>
    <w:rsid w:val="000A4BE2"/>
    <w:rsid w:val="000E7BCA"/>
    <w:rsid w:val="00117875"/>
    <w:rsid w:val="001203DA"/>
    <w:rsid w:val="00141D06"/>
    <w:rsid w:val="00150AE6"/>
    <w:rsid w:val="00161929"/>
    <w:rsid w:val="0017090C"/>
    <w:rsid w:val="0017313F"/>
    <w:rsid w:val="0019083B"/>
    <w:rsid w:val="00193819"/>
    <w:rsid w:val="00196CEB"/>
    <w:rsid w:val="001D4099"/>
    <w:rsid w:val="001F1340"/>
    <w:rsid w:val="001F587A"/>
    <w:rsid w:val="00205655"/>
    <w:rsid w:val="00207777"/>
    <w:rsid w:val="00216EB9"/>
    <w:rsid w:val="002523EB"/>
    <w:rsid w:val="00265657"/>
    <w:rsid w:val="00271E6C"/>
    <w:rsid w:val="00282167"/>
    <w:rsid w:val="002A7C7E"/>
    <w:rsid w:val="002B7CA8"/>
    <w:rsid w:val="002E2A19"/>
    <w:rsid w:val="002E2BAC"/>
    <w:rsid w:val="002F3C7E"/>
    <w:rsid w:val="0033436B"/>
    <w:rsid w:val="00334610"/>
    <w:rsid w:val="00343A5E"/>
    <w:rsid w:val="003470FA"/>
    <w:rsid w:val="003A6FBD"/>
    <w:rsid w:val="003C4821"/>
    <w:rsid w:val="00411B46"/>
    <w:rsid w:val="00431535"/>
    <w:rsid w:val="00440803"/>
    <w:rsid w:val="00444403"/>
    <w:rsid w:val="00446AC7"/>
    <w:rsid w:val="0046356C"/>
    <w:rsid w:val="0048717A"/>
    <w:rsid w:val="004D1B20"/>
    <w:rsid w:val="004E04A2"/>
    <w:rsid w:val="004E4304"/>
    <w:rsid w:val="004F23E2"/>
    <w:rsid w:val="004F297E"/>
    <w:rsid w:val="00500731"/>
    <w:rsid w:val="005032F6"/>
    <w:rsid w:val="00506B1C"/>
    <w:rsid w:val="00517319"/>
    <w:rsid w:val="00566351"/>
    <w:rsid w:val="00576E26"/>
    <w:rsid w:val="005B4FB5"/>
    <w:rsid w:val="005C2D3D"/>
    <w:rsid w:val="005C65E6"/>
    <w:rsid w:val="005E7CE6"/>
    <w:rsid w:val="00616720"/>
    <w:rsid w:val="00617FE4"/>
    <w:rsid w:val="00642995"/>
    <w:rsid w:val="00686BDC"/>
    <w:rsid w:val="00687881"/>
    <w:rsid w:val="00691CDA"/>
    <w:rsid w:val="006B348C"/>
    <w:rsid w:val="006C2EE8"/>
    <w:rsid w:val="006D46A6"/>
    <w:rsid w:val="006D55FE"/>
    <w:rsid w:val="006D67B1"/>
    <w:rsid w:val="006F4C82"/>
    <w:rsid w:val="00700F38"/>
    <w:rsid w:val="00732C03"/>
    <w:rsid w:val="0073390A"/>
    <w:rsid w:val="007412C7"/>
    <w:rsid w:val="00743787"/>
    <w:rsid w:val="007A186B"/>
    <w:rsid w:val="007A735A"/>
    <w:rsid w:val="007B10ED"/>
    <w:rsid w:val="007B216D"/>
    <w:rsid w:val="007C082B"/>
    <w:rsid w:val="007C6E4E"/>
    <w:rsid w:val="007D4A05"/>
    <w:rsid w:val="00812173"/>
    <w:rsid w:val="00822AAB"/>
    <w:rsid w:val="00825E32"/>
    <w:rsid w:val="008355FE"/>
    <w:rsid w:val="00842C8C"/>
    <w:rsid w:val="00842DD2"/>
    <w:rsid w:val="00844BD7"/>
    <w:rsid w:val="0086127D"/>
    <w:rsid w:val="00871FEC"/>
    <w:rsid w:val="008967A0"/>
    <w:rsid w:val="008C041C"/>
    <w:rsid w:val="008C6691"/>
    <w:rsid w:val="008D01E0"/>
    <w:rsid w:val="008E228F"/>
    <w:rsid w:val="00912F48"/>
    <w:rsid w:val="00967BC0"/>
    <w:rsid w:val="00976BC5"/>
    <w:rsid w:val="009A63F9"/>
    <w:rsid w:val="009B1EED"/>
    <w:rsid w:val="009C1D1C"/>
    <w:rsid w:val="009F0DBF"/>
    <w:rsid w:val="00A34DF4"/>
    <w:rsid w:val="00A4746A"/>
    <w:rsid w:val="00A60410"/>
    <w:rsid w:val="00A66281"/>
    <w:rsid w:val="00A721BD"/>
    <w:rsid w:val="00A81177"/>
    <w:rsid w:val="00A86882"/>
    <w:rsid w:val="00AA3D45"/>
    <w:rsid w:val="00AB5CFB"/>
    <w:rsid w:val="00AD06C8"/>
    <w:rsid w:val="00AF7BB8"/>
    <w:rsid w:val="00B03C65"/>
    <w:rsid w:val="00B14135"/>
    <w:rsid w:val="00B179AC"/>
    <w:rsid w:val="00B30DE3"/>
    <w:rsid w:val="00B319E0"/>
    <w:rsid w:val="00B36415"/>
    <w:rsid w:val="00B4681C"/>
    <w:rsid w:val="00B66F13"/>
    <w:rsid w:val="00BF00C0"/>
    <w:rsid w:val="00C05E4E"/>
    <w:rsid w:val="00C12263"/>
    <w:rsid w:val="00C14365"/>
    <w:rsid w:val="00C5714C"/>
    <w:rsid w:val="00C70EE2"/>
    <w:rsid w:val="00CB4E09"/>
    <w:rsid w:val="00D00434"/>
    <w:rsid w:val="00D07137"/>
    <w:rsid w:val="00D1335F"/>
    <w:rsid w:val="00D20F0D"/>
    <w:rsid w:val="00D3395E"/>
    <w:rsid w:val="00D86AE6"/>
    <w:rsid w:val="00D87DDA"/>
    <w:rsid w:val="00D93160"/>
    <w:rsid w:val="00DA2F3A"/>
    <w:rsid w:val="00DF2340"/>
    <w:rsid w:val="00DF782E"/>
    <w:rsid w:val="00E03542"/>
    <w:rsid w:val="00E126D9"/>
    <w:rsid w:val="00E23340"/>
    <w:rsid w:val="00E768AB"/>
    <w:rsid w:val="00E90584"/>
    <w:rsid w:val="00E914D9"/>
    <w:rsid w:val="00E947AA"/>
    <w:rsid w:val="00EB562E"/>
    <w:rsid w:val="00EC2F17"/>
    <w:rsid w:val="00EE65C0"/>
    <w:rsid w:val="00F1658F"/>
    <w:rsid w:val="00F51A03"/>
    <w:rsid w:val="00F642F6"/>
    <w:rsid w:val="00F751F1"/>
    <w:rsid w:val="00F7558D"/>
    <w:rsid w:val="00F82F0F"/>
    <w:rsid w:val="00FD1B08"/>
    <w:rsid w:val="00FD4844"/>
    <w:rsid w:val="00FE2FA7"/>
    <w:rsid w:val="00FE631B"/>
    <w:rsid w:val="00FF0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8A844-2309-4131-A19C-6B78DCB2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5FE"/>
    <w:pPr>
      <w:ind w:left="720"/>
      <w:contextualSpacing/>
    </w:pPr>
    <w:rPr>
      <w:rFonts w:ascii="Times New Roman" w:hAnsi="Times New Roman" w:cs="Times New Roman"/>
      <w:sz w:val="24"/>
      <w:szCs w:val="24"/>
    </w:rPr>
  </w:style>
  <w:style w:type="paragraph" w:styleId="Header">
    <w:name w:val="header"/>
    <w:basedOn w:val="Normal"/>
    <w:link w:val="HeaderChar"/>
    <w:uiPriority w:val="99"/>
    <w:unhideWhenUsed/>
    <w:rsid w:val="00EB5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62E"/>
  </w:style>
  <w:style w:type="paragraph" w:styleId="Footer">
    <w:name w:val="footer"/>
    <w:basedOn w:val="Normal"/>
    <w:link w:val="FooterChar"/>
    <w:uiPriority w:val="99"/>
    <w:unhideWhenUsed/>
    <w:rsid w:val="00EB5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62E"/>
  </w:style>
  <w:style w:type="paragraph" w:styleId="Bibliography">
    <w:name w:val="Bibliography"/>
    <w:basedOn w:val="Normal"/>
    <w:next w:val="Normal"/>
    <w:uiPriority w:val="37"/>
    <w:unhideWhenUsed/>
    <w:rsid w:val="007B2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2019-10-13T06:33:00Z</dcterms:created>
  <dcterms:modified xsi:type="dcterms:W3CDTF">2019-10-13T06:38:00Z</dcterms:modified>
</cp:coreProperties>
</file>